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первобытного общества и</w:t>
            </w:r>
          </w:p>
          <w:p>
            <w:pPr>
              <w:jc w:val="center"/>
              <w:spacing w:after="0" w:line="240" w:lineRule="auto"/>
              <w:rPr>
                <w:sz w:val="32"/>
                <w:szCs w:val="32"/>
              </w:rPr>
            </w:pPr>
            <w:r>
              <w:rPr>
                <w:rFonts w:ascii="Times New Roman" w:hAnsi="Times New Roman" w:cs="Times New Roman"/>
                <w:color w:val="#000000"/>
                <w:sz w:val="32"/>
                <w:szCs w:val="32"/>
              </w:rPr>
              <w:t> Древнего Востока</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«История первобытного общества и</w:t>
            </w:r>
          </w:p>
          <w:p>
            <w:pPr>
              <w:jc w:val="left"/>
              <w:spacing w:after="0" w:line="240" w:lineRule="auto"/>
              <w:rPr>
                <w:sz w:val="24"/>
                <w:szCs w:val="24"/>
              </w:rPr>
            </w:pPr>
            <w:r>
              <w:rPr>
                <w:rFonts w:ascii="Times New Roman" w:hAnsi="Times New Roman" w:cs="Times New Roman"/>
                <w:b/>
                <w:color w:val="#000000"/>
                <w:sz w:val="24"/>
                <w:szCs w:val="24"/>
              </w:rPr>
              <w:t> Древнего Востока».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98.3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и общества в области гуманитарных знаний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0.37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К.М.05.ДВ.01.01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Первобытного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Введение в историю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91.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История первобытного общества в системе исторических наук. Историография.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Раннеродовая община охотников, собирателей и рыболовов.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Позднеродовая община земледельцев, скотоводов и высших охотников, рыболовов и собирателей.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Введение в историю Древнего Востока.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Возникновение цивилизации в Древнем Египте.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Природно-климатические условия Египта и их особенности. Население древнего Египта. Хронология и периодизация истории древнего Египта. Египет как тип «речной цивилизации». Основные достижения египетской цивилизации в период Раннего царства. Социально-политический строй Египта Нового царства. Общая характеристика эпохи Нового царства в истории древнего Египта. Социальная структура древнеегипетского общества. Проблема социальной стратификации и социальной мобильности в древнеегипетском обществе эпохи Нового царства. Государственное и административное устройство Египта эпохи Нового царства. Основные направления внешней политики Египта в эпоху Нового царства. Положение зависимых и завоеванных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Возникновение цивилизации в Двуречье.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древнего Двуречья. Этнография древнего Двуречья: протошумеры, шумеры, аккадцы. Проблема дешифровки клинописи. Проблемы сущности и особенностей древнемесопотамской цивилизации в зарубежной и отечественной историографии. Особенности цивилизации в Двуречье, возникновение номовой системы, роль храмов. Образование Аккадской империи – первой деспотии в Двуречье. Создание нового централизованного государства. Роль государственного сектора в экономике. Падение III династии 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Цивилизация хеттов.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и этнография Малой Азии в древности. Проблемы дешифровки хеттских текстов. Формирование хеттской цивилизации. Проблема происхождения индоевропейского этноса. Хеттские царства. Борьба с Египтом. Создание и падение Хеттской империи.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Цивилизации Древней Индии.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географического положения и природы Индии. Население. Проблема происхождения и переселения индоариев на полуостров Индостан. Хронология, периодизация, источники по истории древней Индии. Индская (Хараппская) цивилизация. Индия в Ведийский период. Македонское вторжение в Северную Индию и его роль в истории Индии. Образование империи Маурьев. Индия в I – V вв. н.э. Кушанское царство. Образование и расцвет империи Гуптов.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Возникновение китайской цивилизации.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географического положения Китая. Население Источники и периодизация древнекитайской истории. Возникновение китайской цивилизации. Распространение железа. Развитие частной собственности и торговли. Создание централизованной империи. Становление единого государства. Кризисы династий. Восстания. Распад империи Хань.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Антропосоциогенез.</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классообразования. Первобытные общества и цивилизация.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Культура древнего Египта.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древнеегипетской культуры. Особенности социальной психологии и миропонимания древних египтян. Религия и мифология в древнем Египте. Литература древнего Египта. 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Египте.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Возвышение Вавилона и Ассирии.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 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w:t>
            </w:r>
          </w:p>
          <w:p>
            <w:pPr>
              <w:jc w:val="left"/>
              <w:spacing w:after="0" w:line="240" w:lineRule="auto"/>
              <w:rPr>
                <w:sz w:val="24"/>
                <w:szCs w:val="24"/>
              </w:rPr>
            </w:pPr>
            <w:r>
              <w:rPr>
                <w:rFonts w:ascii="Times New Roman" w:hAnsi="Times New Roman" w:cs="Times New Roman"/>
                <w:color w:val="#000000"/>
                <w:sz w:val="24"/>
                <w:szCs w:val="24"/>
              </w:rPr>
              <w:t> 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Культура древнего Двуречья (Шумер, Аккад, Вавилония).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развития культуры древнего Двуречья. Особенности социальной психологии и миропонимания населения древнего Двуречья. Религия и мифология. Литература и эпос древнего Двуречья.</w:t>
            </w:r>
          </w:p>
          <w:p>
            <w:pPr>
              <w:jc w:val="left"/>
              <w:spacing w:after="0" w:line="240" w:lineRule="auto"/>
              <w:rPr>
                <w:sz w:val="24"/>
                <w:szCs w:val="24"/>
              </w:rPr>
            </w:pPr>
            <w:r>
              <w:rPr>
                <w:rFonts w:ascii="Times New Roman" w:hAnsi="Times New Roman" w:cs="Times New Roman"/>
                <w:color w:val="#000000"/>
                <w:sz w:val="24"/>
                <w:szCs w:val="24"/>
              </w:rPr>
              <w:t> Развитие научных знаний. Изобразительное искусство. Скульптура, рельеф, живопись, прикладное искусство.  Архитектура и ее эволюция. Развитие образования в древнем Двуречье.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Сирия, Финикия и Палестина в древности.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и этнография Восточного Средиземноморья.  Развитие городов-государств Финикии. Финикийская колонизация. Древняя Сирия в системе международных отношений Ближнего Востока. Древняя Палестина.  Образование Израильско-Иудейского царства. Падение Иудейского и Израильского царств. Особенности иудаизма как типа религиозного мировоззрения. Проблема «бронзового коллапса» в истории  Древнего Ближнего Востока.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Персидская держава и Средняя Азия в древности.</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источников по теме. Бехистунская надпись и свидетельства древних авторов о приходе Дария I к власти. Административное устройство державы Дария I. Социально-экономическая политика Дария.</w:t>
            </w:r>
          </w:p>
          <w:p>
            <w:pPr>
              <w:jc w:val="left"/>
              <w:spacing w:after="0" w:line="240" w:lineRule="auto"/>
              <w:rPr>
                <w:sz w:val="24"/>
                <w:szCs w:val="24"/>
              </w:rPr>
            </w:pPr>
            <w:r>
              <w:rPr>
                <w:rFonts w:ascii="Times New Roman" w:hAnsi="Times New Roman" w:cs="Times New Roman"/>
                <w:color w:val="#000000"/>
                <w:sz w:val="24"/>
                <w:szCs w:val="24"/>
              </w:rPr>
              <w:t> Походы Александра Великого и крушение Персидского царства. Средняя Азия в древности. Кочевые и земледельческие народы. Бактрийское царство. Культура и религия древнего Ирана.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Культура Древней Индии.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условия формирования и развития древнеиндийской культуры. Общая характеристика Индской (Хараппской) культуры. Особенности общественного сознания населения древней Индии. Общая характеристика религиозно-философских учений древней Индии. Древнеиндийская литература и эпос. Развитие науки в древней Индии. Архитектура и изобразительное искусство. Система образования в древней Индии.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Культура Древнего Китая.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исторических условий формирования древнекитайской культуры. Особенности общественного сознания населения древнего Китая. Религиозно- философские и этические учения древнего Китая (конфуцианство, даосизм, моизм, легизм). Развитие научных знаний. Система образования в древнем Китае. Литература и эпос древнего Китая. Художественная культура древнего Китая.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первобытного общества и</w:t>
            </w:r>
          </w:p>
          <w:p>
            <w:pPr>
              <w:jc w:val="left"/>
              <w:spacing w:after="0" w:line="240" w:lineRule="auto"/>
              <w:rPr>
                <w:sz w:val="24"/>
                <w:szCs w:val="24"/>
              </w:rPr>
            </w:pPr>
            <w:r>
              <w:rPr>
                <w:rFonts w:ascii="Times New Roman" w:hAnsi="Times New Roman" w:cs="Times New Roman"/>
                <w:color w:val="#000000"/>
                <w:sz w:val="24"/>
                <w:szCs w:val="24"/>
              </w:rPr>
              <w:t> Древнего Востока»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http://www.iprbookshop.ru/52044.html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Тайны</w:t>
            </w:r>
            <w:r>
              <w:rPr/>
              <w:t xml:space="preserve"> </w:t>
            </w:r>
            <w:r>
              <w:rPr>
                <w:rFonts w:ascii="Times New Roman" w:hAnsi="Times New Roman" w:cs="Times New Roman"/>
                <w:color w:val="#000000"/>
                <w:sz w:val="24"/>
                <w:szCs w:val="24"/>
              </w:rPr>
              <w:t>древних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Чуличков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Чуличкова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Акрополь,</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978-5-91896-032-5.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http://www.iprbookshop.ru/18070.html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Палеолитические</w:t>
            </w:r>
            <w:r>
              <w:rPr/>
              <w:t xml:space="preserve"> </w:t>
            </w:r>
            <w:r>
              <w:rPr>
                <w:rFonts w:ascii="Times New Roman" w:hAnsi="Times New Roman" w:cs="Times New Roman"/>
                <w:color w:val="#000000"/>
                <w:sz w:val="24"/>
                <w:szCs w:val="24"/>
              </w:rPr>
              <w:t>святилища</w:t>
            </w:r>
            <w:r>
              <w:rPr/>
              <w:t xml:space="preserve"> </w:t>
            </w:r>
            <w:r>
              <w:rPr>
                <w:rFonts w:ascii="Times New Roman" w:hAnsi="Times New Roman" w:cs="Times New Roman"/>
                <w:color w:val="#000000"/>
                <w:sz w:val="24"/>
                <w:szCs w:val="24"/>
              </w:rPr>
              <w:t>под</w:t>
            </w:r>
            <w:r>
              <w:rPr/>
              <w:t xml:space="preserve"> </w:t>
            </w:r>
            <w:r>
              <w:rPr>
                <w:rFonts w:ascii="Times New Roman" w:hAnsi="Times New Roman" w:cs="Times New Roman"/>
                <w:color w:val="#000000"/>
                <w:sz w:val="24"/>
                <w:szCs w:val="24"/>
              </w:rPr>
              <w:t>скальными</w:t>
            </w:r>
            <w:r>
              <w:rPr/>
              <w:t xml:space="preserve"> </w:t>
            </w:r>
            <w:r>
              <w:rPr>
                <w:rFonts w:ascii="Times New Roman" w:hAnsi="Times New Roman" w:cs="Times New Roman"/>
                <w:color w:val="#000000"/>
                <w:sz w:val="24"/>
                <w:szCs w:val="24"/>
              </w:rPr>
              <w:t>навесами</w:t>
            </w:r>
            <w:r>
              <w:rPr/>
              <w:t xml:space="preserve"> </w:t>
            </w:r>
            <w:r>
              <w:rPr>
                <w:rFonts w:ascii="Times New Roman" w:hAnsi="Times New Roman" w:cs="Times New Roman"/>
                <w:color w:val="#000000"/>
                <w:sz w:val="24"/>
                <w:szCs w:val="24"/>
              </w:rPr>
              <w:t>юго-западной</w:t>
            </w:r>
            <w:r>
              <w:rPr/>
              <w:t xml:space="preserve"> </w:t>
            </w:r>
            <w:r>
              <w:rPr>
                <w:rFonts w:ascii="Times New Roman" w:hAnsi="Times New Roman" w:cs="Times New Roman"/>
                <w:color w:val="#000000"/>
                <w:sz w:val="24"/>
                <w:szCs w:val="24"/>
              </w:rPr>
              <w:t>Франции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http://www.iprbookshop.ru/47710.html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978-5-4332-0038-8.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http://www.iprbookshop.ru/13884.html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07.2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2024-2025_ФГОС3++2024_Бак-ОФО-ПО(ИО)(24)_plx_История первобытного общества и  Древнего Востока</dc:title>
  <dc:creator>FastReport.NET</dc:creator>
</cp:coreProperties>
</file>